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48" w:rsidRDefault="00603348" w:rsidP="00603348">
      <w:pPr>
        <w:jc w:val="center"/>
        <w:rPr>
          <w:b/>
          <w:spacing w:val="24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75640" cy="874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АДМИНИСТРАЦИЯ </w:t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НОВОЗАХАРКИНСКОГО МУНИЦИПАЛЬНОГО ОБРАЗОВАНИЯ</w:t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ДУХОВНИЦКОГО МУНИЦИПАЛЬНОГО РАЙОНА </w:t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САРАТОВСКОЙ ОБЛАСТИ</w:t>
      </w:r>
    </w:p>
    <w:p w:rsidR="00603348" w:rsidRDefault="00603348" w:rsidP="00603348">
      <w:pPr>
        <w:pStyle w:val="a4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603348" w:rsidRPr="006B60F2" w:rsidRDefault="00603348" w:rsidP="00603348">
      <w:pPr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03348" w:rsidRPr="009B1C53" w:rsidTr="001B38F0">
        <w:trPr>
          <w:cantSplit/>
        </w:trPr>
        <w:tc>
          <w:tcPr>
            <w:tcW w:w="9709" w:type="dxa"/>
          </w:tcPr>
          <w:p w:rsidR="00603348" w:rsidRPr="009B1C53" w:rsidRDefault="00603348" w:rsidP="009B1C5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080974"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>14.12.2017</w:t>
            </w:r>
            <w:r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="00080974"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080974" w:rsidRPr="009B1C5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603348" w:rsidRPr="006B60F2" w:rsidRDefault="00603348" w:rsidP="0060334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03348" w:rsidRPr="00CA3D70" w:rsidRDefault="00080974" w:rsidP="006033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603348" w:rsidRPr="00CA3D7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Новозахаркино</w:t>
      </w:r>
    </w:p>
    <w:p w:rsidR="00603348" w:rsidRPr="00CA3D70" w:rsidRDefault="00603348" w:rsidP="00603348">
      <w:pPr>
        <w:rPr>
          <w:rFonts w:ascii="Times New Roman" w:hAnsi="Times New Roman" w:cs="Times New Roman"/>
        </w:rPr>
      </w:pPr>
      <w:r w:rsidRPr="00CA3D70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6"/>
      </w:tblGrid>
      <w:tr w:rsidR="00603348" w:rsidRPr="00CA3D70" w:rsidTr="009B1C53">
        <w:tc>
          <w:tcPr>
            <w:tcW w:w="5586" w:type="dxa"/>
          </w:tcPr>
          <w:p w:rsidR="00BA273F" w:rsidRPr="009B1C53" w:rsidRDefault="00BA273F" w:rsidP="00BA273F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3348"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комиссии по соблюдению требований</w:t>
            </w:r>
          </w:p>
          <w:p w:rsidR="00603348" w:rsidRPr="00471490" w:rsidRDefault="00603348" w:rsidP="009B1C53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служебному поведению </w:t>
            </w:r>
            <w:r w:rsid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униципальных служащих и </w:t>
            </w:r>
            <w:r w:rsidR="00BA273F"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урегулированию</w:t>
            </w:r>
            <w:r w:rsidR="00BA273F"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1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конфликта интересов</w:t>
            </w:r>
          </w:p>
        </w:tc>
      </w:tr>
    </w:tbl>
    <w:p w:rsidR="00603348" w:rsidRDefault="00603348" w:rsidP="0060334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D0F96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Указом Президента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2 марта 2007 г. № 25-ФЗ «О муниципальной службе в Российской Федерации», Постановление Губернатора Саратовской области от 19 августа 2010 г. № 206 «Об утверждении Положения о комиссиях по соблюдению требований к служебному поведению государственных гражданских служащих Саратовской области и урегулированию конфликта интересов», на основании Устава</w:t>
      </w:r>
      <w:r w:rsidR="000809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Новозахаркинского муниципального образования</w:t>
      </w:r>
      <w:r w:rsidRPr="000D0F9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Духовницкого муниципального района:</w:t>
      </w:r>
    </w:p>
    <w:p w:rsidR="00BA273F" w:rsidRDefault="00BA273F" w:rsidP="00080974">
      <w:pPr>
        <w:rPr>
          <w:rFonts w:ascii="Times New Roman" w:hAnsi="Times New Roman" w:cs="Times New Roman"/>
          <w:b/>
          <w:sz w:val="24"/>
          <w:szCs w:val="24"/>
        </w:rPr>
      </w:pPr>
    </w:p>
    <w:p w:rsidR="00080974" w:rsidRPr="00080974" w:rsidRDefault="00080974" w:rsidP="00BA27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ПОСТАНОВЛЯЕТ:</w:t>
      </w:r>
    </w:p>
    <w:p w:rsidR="00603348" w:rsidRPr="000D0F96" w:rsidRDefault="00603348" w:rsidP="00BA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D0F96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sub_1000" w:history="1">
        <w:r w:rsidRPr="000D0F9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</w:t>
        </w:r>
      </w:hyperlink>
      <w:r w:rsidRPr="000D0F96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 w:rsidR="00BA273F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0D0F96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и урегулированию конфликта интересов в новой редакции </w:t>
      </w:r>
      <w:r w:rsidR="0008097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A273F">
        <w:rPr>
          <w:rFonts w:ascii="Times New Roman" w:hAnsi="Times New Roman" w:cs="Times New Roman"/>
          <w:sz w:val="28"/>
          <w:szCs w:val="28"/>
        </w:rPr>
        <w:t xml:space="preserve"> </w:t>
      </w:r>
      <w:r w:rsidRPr="000D0F96">
        <w:rPr>
          <w:rFonts w:ascii="Times New Roman" w:hAnsi="Times New Roman" w:cs="Times New Roman"/>
          <w:sz w:val="28"/>
          <w:szCs w:val="28"/>
        </w:rPr>
        <w:t>1.</w:t>
      </w:r>
    </w:p>
    <w:p w:rsidR="00603348" w:rsidRPr="000D0F96" w:rsidRDefault="00603348" w:rsidP="00BA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0D0F96">
        <w:rPr>
          <w:rFonts w:ascii="Times New Roman" w:hAnsi="Times New Roman" w:cs="Times New Roman"/>
          <w:sz w:val="28"/>
          <w:szCs w:val="28"/>
        </w:rPr>
        <w:t xml:space="preserve">2.Утвердить состав комиссии по соблюдению требований к служебному поведению муниципальных служащих </w:t>
      </w:r>
      <w:r w:rsidR="00BA273F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</w:t>
      </w:r>
      <w:r w:rsidR="00BA273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Pr="000D0F96">
        <w:rPr>
          <w:rFonts w:ascii="Times New Roman" w:hAnsi="Times New Roman" w:cs="Times New Roman"/>
          <w:sz w:val="28"/>
          <w:szCs w:val="28"/>
        </w:rPr>
        <w:t>Духовницкого муниципального района и урегулированию конфликта интересов в новой редакции согласно приложению</w:t>
      </w:r>
      <w:r w:rsidR="00BA2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603348" w:rsidRDefault="00603348" w:rsidP="00BA273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0D0F96">
        <w:rPr>
          <w:rFonts w:ascii="Times New Roman" w:hAnsi="Times New Roman" w:cs="Times New Roman"/>
          <w:sz w:val="28"/>
          <w:szCs w:val="28"/>
        </w:rPr>
        <w:t>3.</w:t>
      </w:r>
      <w:bookmarkStart w:id="4" w:name="sub_4"/>
      <w:bookmarkEnd w:id="3"/>
      <w:r w:rsidRPr="000D0F9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6436A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D0F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36AD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0D0F96">
        <w:rPr>
          <w:rFonts w:ascii="Times New Roman" w:hAnsi="Times New Roman" w:cs="Times New Roman"/>
          <w:sz w:val="28"/>
          <w:szCs w:val="28"/>
        </w:rPr>
        <w:t xml:space="preserve">Духовницкого муниципального района от </w:t>
      </w:r>
      <w:r w:rsidR="006436AD">
        <w:rPr>
          <w:rFonts w:ascii="Times New Roman" w:hAnsi="Times New Roman" w:cs="Times New Roman"/>
          <w:sz w:val="28"/>
          <w:szCs w:val="28"/>
        </w:rPr>
        <w:t>15</w:t>
      </w:r>
      <w:r w:rsidRPr="000D0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B2243">
        <w:rPr>
          <w:rFonts w:ascii="Times New Roman" w:hAnsi="Times New Roman" w:cs="Times New Roman"/>
          <w:sz w:val="28"/>
          <w:szCs w:val="28"/>
        </w:rPr>
        <w:t>9</w:t>
      </w:r>
      <w:r w:rsidRPr="000D0F96">
        <w:rPr>
          <w:rFonts w:ascii="Times New Roman" w:hAnsi="Times New Roman" w:cs="Times New Roman"/>
          <w:sz w:val="28"/>
          <w:szCs w:val="28"/>
        </w:rPr>
        <w:t>.201</w:t>
      </w:r>
      <w:r w:rsidR="00CB2243">
        <w:rPr>
          <w:rFonts w:ascii="Times New Roman" w:hAnsi="Times New Roman" w:cs="Times New Roman"/>
          <w:sz w:val="28"/>
          <w:szCs w:val="28"/>
        </w:rPr>
        <w:t>7</w:t>
      </w:r>
      <w:r w:rsidRPr="000D0F96">
        <w:rPr>
          <w:rFonts w:ascii="Times New Roman" w:hAnsi="Times New Roman" w:cs="Times New Roman"/>
          <w:sz w:val="28"/>
          <w:szCs w:val="28"/>
        </w:rPr>
        <w:t xml:space="preserve"> № </w:t>
      </w:r>
      <w:r w:rsidR="00CB2243">
        <w:rPr>
          <w:rFonts w:ascii="Times New Roman" w:hAnsi="Times New Roman" w:cs="Times New Roman"/>
          <w:sz w:val="28"/>
          <w:szCs w:val="28"/>
        </w:rPr>
        <w:t>17</w:t>
      </w:r>
      <w:r w:rsidRPr="000D0F96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F96">
        <w:rPr>
          <w:rFonts w:ascii="Times New Roman" w:hAnsi="Times New Roman" w:cs="Times New Roman"/>
          <w:sz w:val="28"/>
          <w:szCs w:val="28"/>
        </w:rPr>
        <w:t xml:space="preserve"> интересов»,</w:t>
      </w:r>
    </w:p>
    <w:p w:rsidR="00CB2243" w:rsidRPr="000D0F96" w:rsidRDefault="00CB2243" w:rsidP="00BA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обнародовать в установленном законом порядке.</w:t>
      </w:r>
    </w:p>
    <w:p w:rsidR="00603348" w:rsidRPr="000D0F96" w:rsidRDefault="00CB2243" w:rsidP="00BA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3348" w:rsidRPr="000D0F96">
        <w:rPr>
          <w:rFonts w:ascii="Times New Roman" w:hAnsi="Times New Roman" w:cs="Times New Roman"/>
          <w:sz w:val="28"/>
          <w:szCs w:val="28"/>
        </w:rPr>
        <w:t xml:space="preserve">.Контроль над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603348" w:rsidRPr="000D0F96">
        <w:rPr>
          <w:rFonts w:ascii="Times New Roman" w:hAnsi="Times New Roman" w:cs="Times New Roman"/>
          <w:sz w:val="28"/>
          <w:szCs w:val="28"/>
        </w:rPr>
        <w:t>.</w:t>
      </w:r>
    </w:p>
    <w:p w:rsidR="00603348" w:rsidRPr="000D0F96" w:rsidRDefault="00603348" w:rsidP="00BA27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48" w:rsidRPr="000D0F96" w:rsidRDefault="00603348" w:rsidP="00603348">
      <w:pPr>
        <w:rPr>
          <w:rFonts w:ascii="Times New Roman" w:hAnsi="Times New Roman" w:cs="Times New Roman"/>
          <w:sz w:val="28"/>
          <w:szCs w:val="28"/>
        </w:rPr>
      </w:pPr>
    </w:p>
    <w:p w:rsidR="00CB2243" w:rsidRPr="009B1C53" w:rsidRDefault="00603348" w:rsidP="00CB2243">
      <w:pPr>
        <w:rPr>
          <w:rFonts w:ascii="Times New Roman" w:hAnsi="Times New Roman" w:cs="Times New Roman"/>
          <w:b/>
          <w:sz w:val="28"/>
          <w:szCs w:val="28"/>
        </w:rPr>
      </w:pPr>
      <w:r w:rsidRPr="009B1C53">
        <w:rPr>
          <w:rFonts w:ascii="Times New Roman" w:hAnsi="Times New Roman" w:cs="Times New Roman"/>
          <w:b/>
          <w:sz w:val="28"/>
          <w:szCs w:val="28"/>
        </w:rPr>
        <w:t>Глава</w:t>
      </w:r>
      <w:bookmarkEnd w:id="4"/>
      <w:r w:rsidR="00CB2243" w:rsidRPr="009B1C53">
        <w:rPr>
          <w:rFonts w:ascii="Times New Roman" w:hAnsi="Times New Roman" w:cs="Times New Roman"/>
          <w:b/>
          <w:sz w:val="28"/>
          <w:szCs w:val="28"/>
        </w:rPr>
        <w:t xml:space="preserve"> Новозахаркинского МО                                            Ю.В. Бедняков</w:t>
      </w: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Pr="00CB2243" w:rsidRDefault="00CB2243" w:rsidP="00CB2243">
      <w:pPr>
        <w:rPr>
          <w:rFonts w:ascii="Times New Roman" w:hAnsi="Times New Roman" w:cs="Times New Roman"/>
          <w:sz w:val="28"/>
          <w:szCs w:val="28"/>
        </w:rPr>
      </w:pPr>
    </w:p>
    <w:p w:rsidR="00CB2243" w:rsidRDefault="00221C74" w:rsidP="0022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B2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348" w:rsidRPr="00471490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="00CB2243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221C74" w:rsidRDefault="00603348" w:rsidP="00221C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149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21C74">
        <w:rPr>
          <w:rFonts w:ascii="Times New Roman" w:hAnsi="Times New Roman" w:cs="Times New Roman"/>
          <w:sz w:val="24"/>
          <w:szCs w:val="24"/>
        </w:rPr>
        <w:t xml:space="preserve">Новозахаркинского </w:t>
      </w:r>
    </w:p>
    <w:p w:rsidR="00221C74" w:rsidRDefault="00221C74" w:rsidP="0022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муниципального образования</w:t>
      </w:r>
    </w:p>
    <w:p w:rsidR="00221C74" w:rsidRDefault="00221C74" w:rsidP="0022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03348" w:rsidRPr="00471490">
        <w:rPr>
          <w:rFonts w:ascii="Times New Roman" w:hAnsi="Times New Roman" w:cs="Times New Roman"/>
          <w:sz w:val="24"/>
          <w:szCs w:val="24"/>
        </w:rPr>
        <w:t xml:space="preserve">Духовницкого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221C74" w:rsidRDefault="00221C74" w:rsidP="00221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района</w:t>
      </w:r>
    </w:p>
    <w:p w:rsidR="00603348" w:rsidRPr="00EF5378" w:rsidRDefault="00221C74" w:rsidP="00221C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0334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14.12.2017г. </w:t>
      </w:r>
      <w:r w:rsidR="00603348">
        <w:rPr>
          <w:rFonts w:ascii="Times New Roman" w:hAnsi="Times New Roman" w:cs="Times New Roman"/>
          <w:sz w:val="24"/>
          <w:szCs w:val="24"/>
        </w:rPr>
        <w:t xml:space="preserve"> </w:t>
      </w:r>
      <w:r w:rsidR="00603348" w:rsidRPr="0047149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603348" w:rsidRDefault="00603348" w:rsidP="00603348">
      <w:pPr>
        <w:pStyle w:val="1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</w:p>
    <w:p w:rsidR="00603348" w:rsidRDefault="00603348" w:rsidP="00C9142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9142D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C9142D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комиссиях по соблюдению требований к служебному поведению муниципальных служащих </w:t>
      </w:r>
      <w:r w:rsidR="00221C74" w:rsidRPr="00C9142D">
        <w:rPr>
          <w:rFonts w:ascii="Times New Roman" w:hAnsi="Times New Roman" w:cs="Times New Roman"/>
          <w:color w:val="auto"/>
          <w:sz w:val="28"/>
          <w:szCs w:val="28"/>
        </w:rPr>
        <w:t xml:space="preserve">Новозахаркинского муниципального образования </w:t>
      </w:r>
      <w:r w:rsidRPr="00C9142D">
        <w:rPr>
          <w:rFonts w:ascii="Times New Roman" w:hAnsi="Times New Roman" w:cs="Times New Roman"/>
          <w:color w:val="auto"/>
          <w:sz w:val="28"/>
          <w:szCs w:val="28"/>
        </w:rPr>
        <w:t>и урегулированию конфликта интересов</w:t>
      </w:r>
    </w:p>
    <w:p w:rsidR="00C9142D" w:rsidRPr="00C9142D" w:rsidRDefault="00C9142D" w:rsidP="00C9142D"/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Духовницкого муниципального района и урегулированию конфликта интересов (далее – комиссия), образуемых в соответствии с Федеральным законом от 25.12.2008 года № 273-ФЗ «О противодействии коррупции».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2"/>
      <w:r w:rsidRPr="00C9142D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органов государственной власти области, правовыми актами администрации </w:t>
      </w:r>
      <w:r w:rsidR="00947E80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 муниципального образования,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"/>
      <w:bookmarkEnd w:id="5"/>
      <w:r w:rsidRPr="00C9142D">
        <w:rPr>
          <w:rFonts w:ascii="Times New Roman" w:hAnsi="Times New Roman" w:cs="Times New Roman"/>
          <w:sz w:val="28"/>
          <w:szCs w:val="28"/>
        </w:rPr>
        <w:t>3.Основной задачей комиссии является содействие органам местного самоуправления: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1"/>
      <w:bookmarkEnd w:id="6"/>
      <w:r w:rsidRPr="00C9142D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947E80" w:rsidRPr="00C9142D">
        <w:rPr>
          <w:rFonts w:ascii="Times New Roman" w:hAnsi="Times New Roman" w:cs="Times New Roman"/>
          <w:sz w:val="28"/>
          <w:szCs w:val="28"/>
        </w:rPr>
        <w:t xml:space="preserve">администрации Новозахаркинского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47E80" w:rsidRPr="00C9142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 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2"/>
      <w:bookmarkEnd w:id="7"/>
      <w:r w:rsidRPr="00C9142D">
        <w:rPr>
          <w:rFonts w:ascii="Times New Roman" w:hAnsi="Times New Roman" w:cs="Times New Roman"/>
          <w:sz w:val="28"/>
          <w:szCs w:val="28"/>
        </w:rPr>
        <w:lastRenderedPageBreak/>
        <w:t>б)в осуществлении в органе местного самоуправления мер по предупреждению коррупции.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C9142D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B6740D" w:rsidRPr="00C9142D">
        <w:rPr>
          <w:rFonts w:ascii="Times New Roman" w:hAnsi="Times New Roman" w:cs="Times New Roman"/>
          <w:sz w:val="28"/>
          <w:szCs w:val="28"/>
        </w:rPr>
        <w:t xml:space="preserve"> администрации Новозахаркинского МО</w:t>
      </w:r>
      <w:r w:rsidRPr="00C9142D">
        <w:rPr>
          <w:rFonts w:ascii="Times New Roman" w:hAnsi="Times New Roman" w:cs="Times New Roman"/>
          <w:sz w:val="28"/>
          <w:szCs w:val="28"/>
        </w:rPr>
        <w:t>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C9142D">
        <w:rPr>
          <w:rFonts w:ascii="Times New Roman" w:hAnsi="Times New Roman" w:cs="Times New Roman"/>
          <w:sz w:val="28"/>
          <w:szCs w:val="28"/>
        </w:rPr>
        <w:t xml:space="preserve">5.Комиссия образуется распоряжением администрации </w:t>
      </w:r>
      <w:r w:rsidR="00B6740D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6740D" w:rsidRPr="00C9142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9142D">
        <w:rPr>
          <w:rFonts w:ascii="Times New Roman" w:hAnsi="Times New Roman" w:cs="Times New Roman"/>
          <w:sz w:val="28"/>
          <w:szCs w:val="28"/>
        </w:rPr>
        <w:t>. Указанным актом утверждается состав комиссии и порядок ее работы.</w:t>
      </w:r>
    </w:p>
    <w:bookmarkEnd w:id="10"/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r w:rsidRPr="00C9142D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71"/>
      <w:bookmarkEnd w:id="11"/>
      <w:r w:rsidRPr="00C9142D">
        <w:rPr>
          <w:rFonts w:ascii="Times New Roman" w:hAnsi="Times New Roman" w:cs="Times New Roman"/>
          <w:sz w:val="28"/>
          <w:szCs w:val="28"/>
        </w:rPr>
        <w:t>а)</w:t>
      </w:r>
      <w:r w:rsidR="00B6740D" w:rsidRPr="00C9142D">
        <w:rPr>
          <w:rFonts w:ascii="Times New Roman" w:hAnsi="Times New Roman" w:cs="Times New Roman"/>
          <w:sz w:val="28"/>
          <w:szCs w:val="28"/>
        </w:rPr>
        <w:t>Г</w:t>
      </w:r>
      <w:r w:rsidRPr="00C9142D">
        <w:rPr>
          <w:rFonts w:ascii="Times New Roman" w:hAnsi="Times New Roman" w:cs="Times New Roman"/>
          <w:sz w:val="28"/>
          <w:szCs w:val="28"/>
        </w:rPr>
        <w:t>лав</w:t>
      </w:r>
      <w:r w:rsidR="00B6740D" w:rsidRPr="00C9142D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 (председатель), заместители главы администрации, в том числе курирующие работу муниципального служащего, в отношении которого рассматривается вопрос о соблюдении требований к служебному поведению или об урегулировании конфликта интересов, муниципальные служащие, отвечающие за кадровую и юридическую работу;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3" w:name="sub_10072"/>
      <w:bookmarkEnd w:id="12"/>
      <w:r w:rsidRPr="00C9142D">
        <w:rPr>
          <w:rFonts w:ascii="Times New Roman" w:hAnsi="Times New Roman" w:cs="Times New Roman"/>
          <w:sz w:val="28"/>
          <w:szCs w:val="28"/>
        </w:rPr>
        <w:t xml:space="preserve">б)представители организаций, приглашаемые администрацией </w:t>
      </w:r>
      <w:r w:rsidR="00AD7BC8" w:rsidRPr="00C914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 по запросу главы </w:t>
      </w:r>
      <w:r w:rsidR="00AD7BC8" w:rsidRPr="00C914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деятельность которых связана с государственной или муниципальной службой</w:t>
      </w:r>
      <w:bookmarkStart w:id="14" w:name="sub_10073"/>
      <w:bookmarkEnd w:id="13"/>
      <w:r w:rsidRPr="00C9142D">
        <w:rPr>
          <w:rFonts w:ascii="Times New Roman" w:hAnsi="Times New Roman" w:cs="Times New Roman"/>
          <w:sz w:val="28"/>
          <w:szCs w:val="28"/>
        </w:rPr>
        <w:t>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8"/>
      <w:bookmarkEnd w:id="14"/>
      <w:r w:rsidRPr="00C9142D">
        <w:rPr>
          <w:rFonts w:ascii="Times New Roman" w:hAnsi="Times New Roman" w:cs="Times New Roman"/>
          <w:sz w:val="28"/>
          <w:szCs w:val="28"/>
        </w:rPr>
        <w:t xml:space="preserve">7. Глава </w:t>
      </w:r>
      <w:r w:rsidR="00AD7BC8" w:rsidRPr="00C9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</w:t>
      </w:r>
      <w:bookmarkStart w:id="16" w:name="sub_10083"/>
      <w:bookmarkEnd w:id="15"/>
      <w:r w:rsidRPr="00C9142D">
        <w:rPr>
          <w:rFonts w:ascii="Times New Roman" w:hAnsi="Times New Roman" w:cs="Times New Roman"/>
          <w:sz w:val="28"/>
          <w:szCs w:val="28"/>
        </w:rPr>
        <w:t xml:space="preserve"> представителя профсоюзной организации, действующей в установленном порядке в органе местного самоуправления.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"/>
      <w:bookmarkEnd w:id="16"/>
      <w:r w:rsidRPr="00C9142D">
        <w:rPr>
          <w:rFonts w:ascii="Times New Roman" w:hAnsi="Times New Roman" w:cs="Times New Roman"/>
          <w:sz w:val="28"/>
          <w:szCs w:val="28"/>
        </w:rPr>
        <w:t xml:space="preserve">8. Число членов комиссии, не замещающих должности муниципальной службы в администрации </w:t>
      </w:r>
      <w:r w:rsidR="00AD7BC8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D7BC8" w:rsidRPr="00C9142D">
        <w:rPr>
          <w:rFonts w:ascii="Times New Roman" w:hAnsi="Times New Roman" w:cs="Times New Roman"/>
          <w:sz w:val="28"/>
          <w:szCs w:val="28"/>
        </w:rPr>
        <w:t>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1"/>
      <w:bookmarkEnd w:id="17"/>
      <w:r w:rsidRPr="00C9142D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 w:rsidRPr="00C9142D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21"/>
      <w:bookmarkEnd w:id="19"/>
      <w:r w:rsidRPr="00C9142D">
        <w:rPr>
          <w:rFonts w:ascii="Times New Roman" w:hAnsi="Times New Roman" w:cs="Times New Roman"/>
          <w:sz w:val="28"/>
          <w:szCs w:val="28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22"/>
      <w:bookmarkEnd w:id="20"/>
      <w:r w:rsidRPr="00C9142D">
        <w:rPr>
          <w:rFonts w:ascii="Times New Roman" w:hAnsi="Times New Roman" w:cs="Times New Roman"/>
          <w:sz w:val="28"/>
          <w:szCs w:val="28"/>
        </w:rPr>
        <w:t>б)другие муниципальные служащие, замещающие должности муниципальной службы в органе местного самоуправления: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(по согласованию); представители заинтересованных организаций (по согласованию);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3"/>
      <w:bookmarkEnd w:id="21"/>
      <w:r w:rsidRPr="00C9142D">
        <w:rPr>
          <w:rFonts w:ascii="Times New Roman" w:hAnsi="Times New Roman" w:cs="Times New Roman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B87B7C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87B7C" w:rsidRPr="00C9142D">
        <w:rPr>
          <w:rFonts w:ascii="Times New Roman" w:hAnsi="Times New Roman" w:cs="Times New Roman"/>
          <w:sz w:val="28"/>
          <w:szCs w:val="28"/>
        </w:rPr>
        <w:t>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4"/>
      <w:bookmarkEnd w:id="22"/>
      <w:r w:rsidRPr="00C9142D"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5"/>
      <w:bookmarkEnd w:id="23"/>
      <w:r w:rsidRPr="00C9142D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51"/>
      <w:bookmarkEnd w:id="24"/>
      <w:r w:rsidRPr="00C9142D">
        <w:rPr>
          <w:rFonts w:ascii="Times New Roman" w:hAnsi="Times New Roman" w:cs="Times New Roman"/>
          <w:sz w:val="28"/>
          <w:szCs w:val="28"/>
        </w:rPr>
        <w:t xml:space="preserve">а) представление главы </w:t>
      </w:r>
      <w:r w:rsidR="00646B8D" w:rsidRPr="00C9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в соответствии с пунктом 22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 соответствии с нормативными правовыми актами Российской Федерации, соблюдения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Федерации, материалов проверки, свидетельствующих: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512"/>
      <w:bookmarkEnd w:id="25"/>
      <w:r w:rsidRPr="00C9142D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513"/>
      <w:bookmarkEnd w:id="26"/>
      <w:r w:rsidRPr="00C9142D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52"/>
      <w:bookmarkEnd w:id="27"/>
      <w:r w:rsidRPr="00C9142D">
        <w:rPr>
          <w:rFonts w:ascii="Times New Roman" w:hAnsi="Times New Roman" w:cs="Times New Roman"/>
          <w:sz w:val="28"/>
          <w:szCs w:val="28"/>
        </w:rPr>
        <w:t>б) поступившее в администрацию</w:t>
      </w:r>
      <w:r w:rsidR="00F228ED" w:rsidRPr="00C914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521"/>
      <w:bookmarkEnd w:id="28"/>
      <w:r w:rsidRPr="00C9142D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F228ED" w:rsidRPr="00C9142D">
        <w:rPr>
          <w:rFonts w:ascii="Times New Roman" w:hAnsi="Times New Roman" w:cs="Times New Roman"/>
          <w:sz w:val="28"/>
          <w:szCs w:val="28"/>
        </w:rPr>
        <w:t>администрации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включенную в перечень должностей, утвержденный муниципальным правовым актом администрации </w:t>
      </w:r>
      <w:r w:rsidR="00F228ED" w:rsidRPr="00C914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522"/>
      <w:bookmarkEnd w:id="29"/>
      <w:r w:rsidRPr="00C9142D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6" w:history="1">
        <w:r w:rsidRPr="00C9142D">
          <w:rPr>
            <w:rStyle w:val="a6"/>
            <w:rFonts w:ascii="Times New Roman" w:hAnsi="Times New Roman" w:cs="Times New Roman"/>
            <w:sz w:val="28"/>
            <w:szCs w:val="28"/>
          </w:rPr>
          <w:t>Федерального закона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C9142D">
        <w:rPr>
          <w:rFonts w:ascii="Times New Roman" w:hAnsi="Times New Roman" w:cs="Times New Roman"/>
          <w:sz w:val="28"/>
          <w:szCs w:val="28"/>
        </w:rPr>
        <w:t> (далее -</w:t>
      </w:r>
      <w:hyperlink r:id="rId7" w:history="1">
        <w:r w:rsidRPr="00C9142D">
          <w:rPr>
            <w:rStyle w:val="a6"/>
            <w:rFonts w:ascii="Times New Roman" w:hAnsi="Times New Roman" w:cs="Times New Roman"/>
            <w:sz w:val="28"/>
            <w:szCs w:val="28"/>
          </w:rPr>
          <w:t>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) в связи с арестом, запретом распоряжения, наложенными компетентными органами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53"/>
      <w:bookmarkEnd w:id="30"/>
      <w:r w:rsidRPr="00C9142D">
        <w:rPr>
          <w:rFonts w:ascii="Times New Roman" w:hAnsi="Times New Roman" w:cs="Times New Roman"/>
          <w:sz w:val="28"/>
          <w:szCs w:val="28"/>
        </w:rPr>
        <w:t xml:space="preserve">в) представление главы </w:t>
      </w:r>
      <w:r w:rsidR="000A3794" w:rsidRPr="00C9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г) представление должностным лицом, уполномоченным на принятие решения об осуществлении контроля в соответствии с </w:t>
      </w:r>
      <w:hyperlink r:id="rId8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Губернатора Саратовской области от 7 июня 2013 года № 226 "Об утверждении Положения о порядке принятия решения об осуществлении контроля за расходами лиц, замещающих государственные должности Саратовской области, муниципальные должности на постоянной основе, должности государственной гражданской службы Саратовской области, включенные в перечни, установленные законами и иными нормативными правовыми актами Саратовской области, должности муниципальной службы, включенные в перечни, установленные законами, иными нормативными правовыми актами Саратовской области и муниципальными нормативными правовыми актами",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9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 1 статьи 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0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частью 4 статьи 12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№ 273-ФЗ "О противодействии коррупции" и </w:t>
      </w:r>
      <w:hyperlink r:id="rId11" w:anchor="/document/12125268/entry/641" w:history="1">
        <w:r w:rsidRPr="00C9142D">
          <w:rPr>
            <w:rStyle w:val="a6"/>
            <w:rFonts w:ascii="Times New Roman" w:hAnsi="Times New Roman" w:cs="Times New Roman"/>
            <w:sz w:val="28"/>
            <w:szCs w:val="28"/>
          </w:rPr>
          <w:t>статьей 64.1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 Трудового кодекса Российской Федерации в администрацию </w:t>
      </w:r>
      <w:r w:rsidR="000A3794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0A3794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при условии, что указанному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6"/>
      <w:bookmarkEnd w:id="31"/>
      <w:r w:rsidRPr="00C9142D">
        <w:rPr>
          <w:rFonts w:ascii="Times New Roman" w:hAnsi="Times New Roman" w:cs="Times New Roman"/>
          <w:sz w:val="28"/>
          <w:szCs w:val="28"/>
        </w:rPr>
        <w:t>14.Комиссия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7"/>
      <w:bookmarkEnd w:id="32"/>
      <w:r w:rsidRPr="00C9142D">
        <w:rPr>
          <w:rFonts w:ascii="Times New Roman" w:hAnsi="Times New Roman" w:cs="Times New Roman"/>
          <w:sz w:val="28"/>
          <w:szCs w:val="28"/>
        </w:rPr>
        <w:t xml:space="preserve">14.1.Обращение, указанное в абзаце втором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подпункта "б"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</w:t>
      </w:r>
      <w:r w:rsidR="00EE2CB5" w:rsidRPr="00C9142D">
        <w:rPr>
          <w:rFonts w:ascii="Times New Roman" w:hAnsi="Times New Roman" w:cs="Times New Roman"/>
          <w:sz w:val="28"/>
          <w:szCs w:val="28"/>
        </w:rPr>
        <w:t>пальной службы в администрации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специалисту, отвечающему за кадровую работу администрации </w:t>
      </w:r>
      <w:r w:rsidR="00EE2CB5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.</w:t>
      </w:r>
      <w:r w:rsidR="00EE2CB5" w:rsidRPr="00C9142D">
        <w:rPr>
          <w:rFonts w:ascii="Times New Roman" w:hAnsi="Times New Roman" w:cs="Times New Roman"/>
          <w:sz w:val="28"/>
          <w:szCs w:val="28"/>
        </w:rPr>
        <w:t xml:space="preserve">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Специалистом, отвечающим за кадровую работу администрации </w:t>
      </w:r>
      <w:r w:rsidR="00EE2CB5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статьи 12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№ 273-ФЗ "О противодействии коррупции". 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14.2.Обращение, указанное в абзаце втором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подпункта "б"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14.3. Уведомление, указанное в </w:t>
      </w:r>
      <w:hyperlink w:anchor="sub_10156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"д" пункта 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специалистом, отвечающим за кадровую работу администрации </w:t>
      </w:r>
      <w:r w:rsidR="00FC19D0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который осуществляет подготовку мотивированного заключения о соблюдении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гражданином, замещавшим должность муниципальной службы в администрации </w:t>
      </w:r>
      <w:r w:rsidR="00FC19D0" w:rsidRPr="00C9142D">
        <w:rPr>
          <w:rFonts w:ascii="Times New Roman" w:hAnsi="Times New Roman" w:cs="Times New Roman"/>
          <w:sz w:val="28"/>
          <w:szCs w:val="28"/>
        </w:rPr>
        <w:t>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требований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статьи 12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№ 273-ФЗ "О противодействии коррупции".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14.4. Уведомление, указанное в абзаце пятом подпункта "б" пункта 13 настоящего Положения, рассматривается специалистом, отвечающим за кадровую работу администрации</w:t>
      </w:r>
      <w:r w:rsidR="00FC19D0" w:rsidRPr="00C9142D">
        <w:rPr>
          <w:rFonts w:ascii="Times New Roman" w:hAnsi="Times New Roman" w:cs="Times New Roman"/>
          <w:sz w:val="28"/>
          <w:szCs w:val="28"/>
        </w:rPr>
        <w:t xml:space="preserve">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14.5. 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специалист, отвечающий за</w:t>
      </w:r>
      <w:r w:rsidR="00FC19D0" w:rsidRPr="00C9142D">
        <w:rPr>
          <w:rFonts w:ascii="Times New Roman" w:hAnsi="Times New Roman" w:cs="Times New Roman"/>
          <w:sz w:val="28"/>
          <w:szCs w:val="28"/>
        </w:rPr>
        <w:t xml:space="preserve"> кадровую работу администрации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 xml:space="preserve">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5306C2" w:rsidRPr="00C914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 xml:space="preserve"> или первый заместитель главы администрации может направлять в установленном порядке запросы в заинтересованные организации и учреждения.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14.6. Мотивированные заключения, предусмотренные пунктами 14.1, 14.3 и 14.4 настоящего Положения, должны содержать: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 абзацах втором и пятом подпункта "б" и подпункте "д" пункта 13 настоящего Положения;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б) информацию, полученную от учреждений и заинтересованных организаций на основании запросов;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13 настоящего Положения, а также рекомендации для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принятия одного из решений в соответствии с пунктами 21, 22.3, 23.1 настоящего Положения или иного решения.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71"/>
      <w:bookmarkEnd w:id="33"/>
      <w:r w:rsidRPr="00C9142D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72"/>
      <w:bookmarkEnd w:id="34"/>
      <w:r w:rsidRPr="00C9142D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района, и с результатами ее проверки;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73"/>
      <w:bookmarkEnd w:id="35"/>
      <w:r w:rsidRPr="00C9142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22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"б" пункта 10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15.1. Заседание комиссии по рассмотрению заявления, указанного в абзацах третьем и четвертом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подпункта "б"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15.2. Уведомление, указанное в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подпункте "д"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заседании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8"/>
      <w:bookmarkEnd w:id="36"/>
      <w:r w:rsidRPr="00C9142D">
        <w:rPr>
          <w:rFonts w:ascii="Times New Roman" w:hAnsi="Times New Roman" w:cs="Times New Roman"/>
          <w:sz w:val="28"/>
          <w:szCs w:val="28"/>
        </w:rPr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13 настоящего Положения.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lastRenderedPageBreak/>
        <w:t>16.1. Заседания комиссии могут проводиться в отсутствие муниципального служащего или гражданина в случае: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подпунктом "б"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9"/>
      <w:bookmarkEnd w:id="37"/>
      <w:r w:rsidRPr="00C9142D">
        <w:rPr>
          <w:rFonts w:ascii="Times New Roman" w:hAnsi="Times New Roman" w:cs="Times New Roman"/>
          <w:sz w:val="28"/>
          <w:szCs w:val="28"/>
        </w:rPr>
        <w:t xml:space="preserve"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2B3B11" w:rsidRPr="00C9142D">
        <w:rPr>
          <w:rFonts w:ascii="Times New Roman" w:hAnsi="Times New Roman" w:cs="Times New Roman"/>
          <w:sz w:val="28"/>
          <w:szCs w:val="28"/>
        </w:rPr>
        <w:t xml:space="preserve">Новозахаркинского 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0"/>
      <w:bookmarkEnd w:id="38"/>
      <w:r w:rsidRPr="00C9142D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1"/>
      <w:bookmarkEnd w:id="39"/>
      <w:r w:rsidRPr="00C9142D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sub_101512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втором подпункта "а" пункта 13</w:t>
        </w:r>
      </w:hyperlink>
      <w:r w:rsidRPr="00C91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42D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11"/>
      <w:bookmarkEnd w:id="40"/>
      <w:r w:rsidRPr="00C9142D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Федерации, являются достоверными и полными;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12"/>
      <w:bookmarkEnd w:id="41"/>
      <w:r w:rsidRPr="00C9142D">
        <w:rPr>
          <w:rFonts w:ascii="Times New Roman" w:hAnsi="Times New Roman" w:cs="Times New Roman"/>
          <w:sz w:val="28"/>
          <w:szCs w:val="28"/>
        </w:rPr>
        <w:lastRenderedPageBreak/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w:anchor="sub_10211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"а"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2"/>
      <w:bookmarkEnd w:id="42"/>
      <w:r w:rsidRPr="00C9142D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sub_101513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абзаце третьем подпункта "а" пункта 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21"/>
      <w:bookmarkEnd w:id="43"/>
      <w:r w:rsidRPr="00C9142D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22"/>
      <w:bookmarkEnd w:id="44"/>
      <w:r w:rsidRPr="00C9142D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4"/>
      <w:bookmarkEnd w:id="45"/>
      <w:r w:rsidRPr="00C9142D">
        <w:rPr>
          <w:rFonts w:ascii="Times New Roman" w:hAnsi="Times New Roman" w:cs="Times New Roman"/>
          <w:sz w:val="28"/>
          <w:szCs w:val="28"/>
        </w:rPr>
        <w:t xml:space="preserve">21.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рабочих дней со дня поступления указанного обращения в </w:t>
      </w:r>
      <w:r w:rsidR="002B3B11" w:rsidRPr="00C9142D">
        <w:rPr>
          <w:rFonts w:ascii="Times New Roman" w:hAnsi="Times New Roman" w:cs="Times New Roman"/>
          <w:sz w:val="28"/>
          <w:szCs w:val="28"/>
        </w:rPr>
        <w:t xml:space="preserve">администрации Новозахаркинского муниципального образования </w:t>
      </w:r>
      <w:r w:rsidRPr="00C9142D">
        <w:rPr>
          <w:rFonts w:ascii="Times New Roman" w:hAnsi="Times New Roman" w:cs="Times New Roman"/>
          <w:sz w:val="28"/>
          <w:szCs w:val="28"/>
        </w:rPr>
        <w:t>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"б" пункта 13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lastRenderedPageBreak/>
        <w:t>б) 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и мотивировать свой отказ.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sub_101522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абзаце третьем подпункта "б" пункта 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41"/>
      <w:bookmarkEnd w:id="46"/>
      <w:r w:rsidRPr="00C9142D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42"/>
      <w:bookmarkEnd w:id="47"/>
      <w:r w:rsidRPr="00C9142D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43"/>
      <w:bookmarkEnd w:id="48"/>
      <w:r w:rsidRPr="00C9142D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подпункте "г"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24201"/>
      <w:r w:rsidRPr="00C9142D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частью 1 статьи 3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24202"/>
      <w:bookmarkEnd w:id="50"/>
      <w:r w:rsidRPr="00C9142D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частью 1 статьи 3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лиц их доходам",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22.2. По итогам рассмотрения вопроса, указанного в абзаце четвертом подпункта "б" пункта 13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а)признать,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б)признать,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"б" пункта 13 настоящего Положения, комиссия принимает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25"/>
      <w:bookmarkEnd w:id="49"/>
      <w:bookmarkEnd w:id="51"/>
      <w:r w:rsidRPr="00C9142D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предусмотренных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подпунктами "а"</w:t>
      </w:r>
      <w:r w:rsidRPr="00C9142D">
        <w:rPr>
          <w:rFonts w:ascii="Times New Roman" w:hAnsi="Times New Roman" w:cs="Times New Roman"/>
          <w:sz w:val="28"/>
          <w:szCs w:val="28"/>
        </w:rPr>
        <w:t xml:space="preserve">, 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"б", "г" и "д" пункта 1</w:t>
      </w:r>
      <w:r w:rsidRPr="00C9142D">
        <w:rPr>
          <w:rFonts w:ascii="Times New Roman" w:hAnsi="Times New Roman" w:cs="Times New Roman"/>
          <w:sz w:val="28"/>
          <w:szCs w:val="28"/>
        </w:rPr>
        <w:t xml:space="preserve">3 настоящего Положения, при наличии к тому оснований комиссия может принять иное, чем предусмотрено </w:t>
      </w:r>
      <w:hyperlink w:anchor="sub_1021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19-2</w:t>
        </w:r>
      </w:hyperlink>
      <w:r w:rsidRPr="00C9142D">
        <w:rPr>
          <w:rFonts w:ascii="Times New Roman" w:hAnsi="Times New Roman" w:cs="Times New Roman"/>
          <w:sz w:val="28"/>
          <w:szCs w:val="28"/>
        </w:rPr>
        <w:t>2, 22.1-22.3 и 23.1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подпункте "д" пункта 13</w:t>
      </w:r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</w:t>
      </w:r>
      <w:r w:rsidR="00D442F6" w:rsidRPr="00C9142D">
        <w:rPr>
          <w:rFonts w:ascii="Times New Roman" w:hAnsi="Times New Roman" w:cs="Times New Roman"/>
          <w:sz w:val="28"/>
          <w:szCs w:val="28"/>
        </w:rPr>
        <w:t xml:space="preserve"> администрации Новозахаркинского муниципального образования</w:t>
      </w:r>
      <w:r w:rsidRPr="00C9142D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2511"/>
      <w:r w:rsidRPr="00C9142D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2512"/>
      <w:bookmarkEnd w:id="53"/>
      <w:r w:rsidRPr="00C9142D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C9142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статьи 12</w:t>
      </w:r>
      <w:r w:rsidRPr="00C9142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года № 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26"/>
      <w:bookmarkEnd w:id="52"/>
      <w:bookmarkEnd w:id="54"/>
      <w:r w:rsidRPr="00C9142D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предусмотренного </w:t>
      </w:r>
      <w:hyperlink w:anchor="sub_10153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подпунктом "в" пункта 1</w:t>
        </w:r>
      </w:hyperlink>
      <w:r w:rsidRPr="00C9142D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соответствующее решение.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27"/>
      <w:bookmarkEnd w:id="55"/>
      <w:r w:rsidRPr="00C9142D">
        <w:rPr>
          <w:rFonts w:ascii="Times New Roman" w:hAnsi="Times New Roman" w:cs="Times New Roman"/>
          <w:sz w:val="28"/>
          <w:szCs w:val="28"/>
        </w:rPr>
        <w:t>25. Для исполнения решений комиссии могут быть подготовлены проекты муниципальных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главе района.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8"/>
      <w:bookmarkEnd w:id="56"/>
      <w:r w:rsidRPr="00C9142D">
        <w:rPr>
          <w:rFonts w:ascii="Times New Roman" w:hAnsi="Times New Roman" w:cs="Times New Roman"/>
          <w:sz w:val="28"/>
          <w:szCs w:val="28"/>
        </w:rPr>
        <w:t xml:space="preserve">26. Решения комиссии по вопросам, указанным в </w:t>
      </w:r>
      <w:hyperlink w:anchor="sub_1015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пункте 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29"/>
      <w:bookmarkEnd w:id="57"/>
      <w:r w:rsidRPr="00C9142D">
        <w:rPr>
          <w:rFonts w:ascii="Times New Roman" w:hAnsi="Times New Roman" w:cs="Times New Roman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521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абзаце втором подпункта "б" пункта 13</w:t>
        </w:r>
      </w:hyperlink>
      <w:r w:rsidRPr="00C9142D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30"/>
      <w:bookmarkEnd w:id="58"/>
      <w:r w:rsidRPr="00C9142D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301"/>
      <w:bookmarkEnd w:id="59"/>
      <w:r w:rsidRPr="00C9142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02"/>
      <w:bookmarkEnd w:id="60"/>
      <w:r w:rsidRPr="00C9142D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303"/>
      <w:bookmarkEnd w:id="61"/>
      <w:r w:rsidRPr="00C9142D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04"/>
      <w:bookmarkEnd w:id="62"/>
      <w:r w:rsidRPr="00C9142D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05"/>
      <w:bookmarkEnd w:id="63"/>
      <w:r w:rsidRPr="00C9142D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06"/>
      <w:bookmarkEnd w:id="64"/>
      <w:r w:rsidRPr="00C9142D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района: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07"/>
      <w:bookmarkEnd w:id="65"/>
      <w:r w:rsidRPr="00C9142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08"/>
      <w:bookmarkEnd w:id="66"/>
      <w:r w:rsidRPr="00C9142D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309"/>
      <w:bookmarkEnd w:id="67"/>
      <w:r w:rsidRPr="00C9142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1"/>
      <w:bookmarkEnd w:id="68"/>
      <w:r w:rsidRPr="00C9142D">
        <w:rPr>
          <w:rFonts w:ascii="Times New Roman" w:hAnsi="Times New Roman" w:cs="Times New Roman"/>
          <w:sz w:val="28"/>
          <w:szCs w:val="28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>протоколу заседания комиссии и с которым должен быть ознакомлен муниципальный служащий.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2"/>
      <w:bookmarkEnd w:id="69"/>
      <w:r w:rsidRPr="00C9142D">
        <w:rPr>
          <w:rFonts w:ascii="Times New Roman" w:hAnsi="Times New Roman" w:cs="Times New Roman"/>
          <w:sz w:val="28"/>
          <w:szCs w:val="28"/>
        </w:rPr>
        <w:t>30.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33"/>
      <w:bookmarkEnd w:id="70"/>
      <w:r w:rsidRPr="00C9142D">
        <w:rPr>
          <w:rFonts w:ascii="Times New Roman" w:hAnsi="Times New Roman" w:cs="Times New Roman"/>
          <w:sz w:val="28"/>
          <w:szCs w:val="28"/>
        </w:rPr>
        <w:t>31.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4"/>
      <w:bookmarkEnd w:id="71"/>
      <w:r w:rsidRPr="00C9142D">
        <w:rPr>
          <w:rFonts w:ascii="Times New Roman" w:hAnsi="Times New Roman" w:cs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35"/>
      <w:bookmarkEnd w:id="72"/>
      <w:r w:rsidRPr="00C9142D">
        <w:rPr>
          <w:rFonts w:ascii="Times New Roman" w:hAnsi="Times New Roman" w:cs="Times New Roman"/>
          <w:sz w:val="28"/>
          <w:szCs w:val="28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трех рабочих дней, а при необходимости - немедленно.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36"/>
      <w:bookmarkEnd w:id="73"/>
      <w:r w:rsidRPr="00C9142D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7"/>
      <w:bookmarkEnd w:id="74"/>
      <w:r w:rsidRPr="00C9142D">
        <w:rPr>
          <w:rFonts w:ascii="Times New Roman" w:hAnsi="Times New Roman" w:cs="Times New Roman"/>
          <w:sz w:val="28"/>
          <w:szCs w:val="28"/>
        </w:rPr>
        <w:t xml:space="preserve">34.1.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</w:t>
      </w:r>
      <w:r w:rsidRPr="00C9142D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в отношении которого рассматривался вопрос, указанный в абзаце втором </w:t>
      </w:r>
      <w:hyperlink w:anchor="sub_10152" w:history="1">
        <w:r w:rsidRPr="00C9142D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 "б" пункта 1</w:t>
        </w:r>
      </w:hyperlink>
      <w:r w:rsidRPr="00C9142D">
        <w:rPr>
          <w:rFonts w:ascii="Times New Roman" w:hAnsi="Times New Roman" w:cs="Times New Roman"/>
          <w:sz w:val="28"/>
          <w:szCs w:val="28"/>
        </w:rPr>
        <w:t>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  <w:r w:rsidRPr="00C9142D">
        <w:rPr>
          <w:rFonts w:ascii="Times New Roman" w:hAnsi="Times New Roman" w:cs="Times New Roman"/>
          <w:sz w:val="28"/>
          <w:szCs w:val="28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End w:id="75"/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48" w:rsidRPr="00C9142D" w:rsidRDefault="00603348" w:rsidP="00C914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C9142D" w:rsidRDefault="00C9142D" w:rsidP="00603348">
      <w:pPr>
        <w:rPr>
          <w:rFonts w:ascii="Times New Roman" w:hAnsi="Times New Roman" w:cs="Times New Roman"/>
          <w:sz w:val="27"/>
          <w:szCs w:val="27"/>
        </w:rPr>
      </w:pPr>
    </w:p>
    <w:p w:rsidR="00723DC3" w:rsidRDefault="00723DC3" w:rsidP="00723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4714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9142D">
        <w:rPr>
          <w:rFonts w:ascii="Times New Roman" w:hAnsi="Times New Roman" w:cs="Times New Roman"/>
          <w:sz w:val="24"/>
          <w:szCs w:val="24"/>
        </w:rPr>
        <w:t>2</w:t>
      </w:r>
      <w:r w:rsidRPr="0047149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723DC3" w:rsidRDefault="00723DC3" w:rsidP="00723D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149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Новозахаркинского </w:t>
      </w:r>
    </w:p>
    <w:p w:rsidR="00723DC3" w:rsidRDefault="00723DC3" w:rsidP="00723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муниципального образования</w:t>
      </w:r>
    </w:p>
    <w:p w:rsidR="00723DC3" w:rsidRDefault="00723DC3" w:rsidP="00723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71490">
        <w:rPr>
          <w:rFonts w:ascii="Times New Roman" w:hAnsi="Times New Roman" w:cs="Times New Roman"/>
          <w:sz w:val="24"/>
          <w:szCs w:val="24"/>
        </w:rPr>
        <w:t xml:space="preserve">Духовницкого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723DC3" w:rsidRDefault="00723DC3" w:rsidP="00723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района</w:t>
      </w:r>
    </w:p>
    <w:p w:rsidR="00723DC3" w:rsidRPr="00EF5378" w:rsidRDefault="00723DC3" w:rsidP="00723D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14.12.2017г.  </w:t>
      </w:r>
      <w:r w:rsidRPr="0047149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603348" w:rsidRDefault="00603348" w:rsidP="00603348">
      <w:pPr>
        <w:rPr>
          <w:rFonts w:ascii="Times New Roman" w:hAnsi="Times New Roman" w:cs="Times New Roman"/>
          <w:sz w:val="27"/>
          <w:szCs w:val="27"/>
        </w:rPr>
      </w:pPr>
    </w:p>
    <w:p w:rsidR="00603348" w:rsidRPr="00B33264" w:rsidRDefault="00B33264" w:rsidP="00B332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64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администрации Новозахаркинского муниципального образования и урегулированию конфликта интересов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Бедняков Ю.В.</w:t>
            </w:r>
          </w:p>
        </w:tc>
        <w:tc>
          <w:tcPr>
            <w:tcW w:w="6663" w:type="dxa"/>
          </w:tcPr>
          <w:p w:rsidR="00C9142D" w:rsidRPr="002A6AFC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комиссии, </w:t>
            </w:r>
          </w:p>
          <w:p w:rsidR="00C9142D" w:rsidRPr="002A6AFC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Новозахаркинского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</w:tc>
      </w:tr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Галузина Т.П.</w:t>
            </w:r>
          </w:p>
        </w:tc>
        <w:tc>
          <w:tcPr>
            <w:tcW w:w="6663" w:type="dxa"/>
          </w:tcPr>
          <w:p w:rsidR="00C9142D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комиссии,</w:t>
            </w:r>
          </w:p>
          <w:p w:rsidR="00C9142D" w:rsidRPr="002A6AFC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депутат сельского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 МО</w:t>
            </w:r>
          </w:p>
        </w:tc>
      </w:tr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Бобкова А.З. </w:t>
            </w:r>
          </w:p>
        </w:tc>
        <w:tc>
          <w:tcPr>
            <w:tcW w:w="6663" w:type="dxa"/>
          </w:tcPr>
          <w:p w:rsidR="00C9142D" w:rsidRPr="002A6AFC" w:rsidRDefault="00C9142D" w:rsidP="001B38F0">
            <w:pPr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комиссии,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 МО</w:t>
            </w:r>
          </w:p>
        </w:tc>
      </w:tr>
      <w:tr w:rsidR="00C9142D" w:rsidRPr="002A6AFC" w:rsidTr="00C9142D">
        <w:tc>
          <w:tcPr>
            <w:tcW w:w="9606" w:type="dxa"/>
            <w:gridSpan w:val="2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6AF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142D" w:rsidRPr="002A6AFC" w:rsidTr="00C9142D">
        <w:tc>
          <w:tcPr>
            <w:tcW w:w="2943" w:type="dxa"/>
          </w:tcPr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Руренко Н.И.  </w:t>
            </w: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Игнатьева С.А.       </w:t>
            </w: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Ботова О.В.                </w:t>
            </w:r>
          </w:p>
        </w:tc>
        <w:tc>
          <w:tcPr>
            <w:tcW w:w="6663" w:type="dxa"/>
          </w:tcPr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Главный специалист администрации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Главный специалист администрации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  <w:p w:rsidR="00C9142D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Главный специалист (староста) администрации   </w:t>
            </w:r>
          </w:p>
          <w:p w:rsidR="00C9142D" w:rsidRPr="002A6AFC" w:rsidRDefault="00C9142D" w:rsidP="00C9142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Новозахаркинского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МО</w:t>
            </w:r>
          </w:p>
        </w:tc>
      </w:tr>
      <w:tr w:rsidR="00C9142D" w:rsidRPr="002A6AFC" w:rsidTr="00C9142D">
        <w:tc>
          <w:tcPr>
            <w:tcW w:w="294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63" w:type="dxa"/>
          </w:tcPr>
          <w:p w:rsidR="00C9142D" w:rsidRPr="002A6AFC" w:rsidRDefault="00C9142D" w:rsidP="001B38F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9142D" w:rsidRDefault="00C9142D" w:rsidP="00C9142D">
      <w:pPr>
        <w:rPr>
          <w:rFonts w:ascii="Times New Roman" w:hAnsi="Times New Roman" w:cs="Times New Roman"/>
          <w:sz w:val="27"/>
          <w:szCs w:val="27"/>
        </w:rPr>
      </w:pPr>
    </w:p>
    <w:p w:rsidR="00C9142D" w:rsidRPr="00A06733" w:rsidRDefault="00C9142D" w:rsidP="00C9142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состав Комиссии входят: представители учреждений в качестве независимых экспертов – специалистов по вопросам, связанным с государственной и муниципальной службой (по согласованию)</w:t>
      </w:r>
    </w:p>
    <w:p w:rsidR="00FA33A8" w:rsidRDefault="00FA33A8"/>
    <w:sectPr w:rsidR="00FA33A8" w:rsidSect="00EA2D7E">
      <w:pgSz w:w="11904" w:h="16834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3348"/>
    <w:rsid w:val="00080974"/>
    <w:rsid w:val="000A3794"/>
    <w:rsid w:val="00221C74"/>
    <w:rsid w:val="002B3B11"/>
    <w:rsid w:val="005306C2"/>
    <w:rsid w:val="00603348"/>
    <w:rsid w:val="006436AD"/>
    <w:rsid w:val="00646B8D"/>
    <w:rsid w:val="00723DC3"/>
    <w:rsid w:val="00947E80"/>
    <w:rsid w:val="009B1C53"/>
    <w:rsid w:val="009C3F47"/>
    <w:rsid w:val="009F27A2"/>
    <w:rsid w:val="00AD7BC8"/>
    <w:rsid w:val="00B33264"/>
    <w:rsid w:val="00B6740D"/>
    <w:rsid w:val="00B87B7C"/>
    <w:rsid w:val="00BA273F"/>
    <w:rsid w:val="00C9142D"/>
    <w:rsid w:val="00CB2243"/>
    <w:rsid w:val="00CF25CF"/>
    <w:rsid w:val="00D442F6"/>
    <w:rsid w:val="00EE2CB5"/>
    <w:rsid w:val="00F228ED"/>
    <w:rsid w:val="00FA33A8"/>
    <w:rsid w:val="00F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33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3348"/>
    <w:rPr>
      <w:rFonts w:ascii="Arial" w:eastAsia="Times New Roman" w:hAnsi="Arial" w:cs="Arial"/>
      <w:b/>
      <w:bCs/>
      <w:color w:val="000080"/>
    </w:rPr>
  </w:style>
  <w:style w:type="character" w:customStyle="1" w:styleId="a3">
    <w:name w:val="Гипертекстовая ссылка"/>
    <w:basedOn w:val="a0"/>
    <w:uiPriority w:val="99"/>
    <w:rsid w:val="00603348"/>
    <w:rPr>
      <w:b/>
      <w:bCs/>
      <w:color w:val="008000"/>
      <w:sz w:val="22"/>
      <w:szCs w:val="22"/>
    </w:rPr>
  </w:style>
  <w:style w:type="paragraph" w:styleId="a4">
    <w:name w:val="header"/>
    <w:basedOn w:val="a"/>
    <w:link w:val="a5"/>
    <w:semiHidden/>
    <w:rsid w:val="00603348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60334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uiPriority w:val="99"/>
    <w:unhideWhenUsed/>
    <w:rsid w:val="006033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00174.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83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18380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12064203.1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20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cp:lastPrinted>2017-12-18T13:36:00Z</cp:lastPrinted>
  <dcterms:created xsi:type="dcterms:W3CDTF">2017-12-18T11:50:00Z</dcterms:created>
  <dcterms:modified xsi:type="dcterms:W3CDTF">2021-04-16T05:42:00Z</dcterms:modified>
</cp:coreProperties>
</file>